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9E4" w:rsidRPr="005359E4" w:rsidRDefault="005359E4" w:rsidP="005359E4">
      <w:pPr>
        <w:tabs>
          <w:tab w:val="left" w:pos="6480"/>
        </w:tabs>
        <w:spacing w:after="0" w:line="360" w:lineRule="auto"/>
        <w:jc w:val="right"/>
        <w:rPr>
          <w:rFonts w:ascii="Times New Roman" w:hAnsi="Times New Roman"/>
          <w:b/>
          <w:sz w:val="20"/>
          <w:szCs w:val="20"/>
        </w:rPr>
      </w:pPr>
      <w:r w:rsidRPr="005359E4">
        <w:rPr>
          <w:rFonts w:ascii="Times New Roman" w:hAnsi="Times New Roman"/>
          <w:b/>
          <w:sz w:val="20"/>
          <w:szCs w:val="20"/>
        </w:rPr>
        <w:t xml:space="preserve">Приложение № 6  </w:t>
      </w:r>
    </w:p>
    <w:p w:rsidR="005359E4" w:rsidRPr="005359E4" w:rsidRDefault="005359E4" w:rsidP="005359E4">
      <w:pPr>
        <w:spacing w:after="0" w:line="360" w:lineRule="auto"/>
        <w:jc w:val="right"/>
        <w:rPr>
          <w:rFonts w:ascii="Times New Roman" w:hAnsi="Times New Roman"/>
          <w:b/>
          <w:sz w:val="20"/>
          <w:szCs w:val="20"/>
        </w:rPr>
      </w:pPr>
      <w:r w:rsidRPr="005359E4">
        <w:rPr>
          <w:rFonts w:ascii="Times New Roman" w:hAnsi="Times New Roman"/>
          <w:b/>
          <w:sz w:val="20"/>
          <w:szCs w:val="20"/>
        </w:rPr>
        <w:t xml:space="preserve">к Договору от «___» __________ ______ </w:t>
      </w:r>
      <w:proofErr w:type="gramStart"/>
      <w:r w:rsidRPr="005359E4">
        <w:rPr>
          <w:rFonts w:ascii="Times New Roman" w:hAnsi="Times New Roman"/>
          <w:b/>
          <w:sz w:val="20"/>
          <w:szCs w:val="20"/>
        </w:rPr>
        <w:t>г</w:t>
      </w:r>
      <w:proofErr w:type="gramEnd"/>
      <w:r w:rsidRPr="005359E4">
        <w:rPr>
          <w:rFonts w:ascii="Times New Roman" w:hAnsi="Times New Roman"/>
          <w:b/>
          <w:sz w:val="20"/>
          <w:szCs w:val="20"/>
        </w:rPr>
        <w:t>. № _______________________________</w:t>
      </w:r>
    </w:p>
    <w:p w:rsidR="005359E4" w:rsidRPr="005359E4" w:rsidRDefault="005359E4" w:rsidP="005359E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359E4" w:rsidRPr="005359E4" w:rsidRDefault="005359E4" w:rsidP="005359E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359E4">
        <w:rPr>
          <w:rFonts w:ascii="Times New Roman" w:hAnsi="Times New Roman"/>
          <w:b/>
          <w:sz w:val="24"/>
          <w:szCs w:val="24"/>
        </w:rPr>
        <w:t>Инструкция</w:t>
      </w:r>
    </w:p>
    <w:p w:rsidR="005359E4" w:rsidRPr="005359E4" w:rsidRDefault="005359E4" w:rsidP="005359E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359E4">
        <w:rPr>
          <w:rFonts w:ascii="Times New Roman" w:hAnsi="Times New Roman"/>
          <w:b/>
          <w:sz w:val="24"/>
          <w:szCs w:val="24"/>
        </w:rPr>
        <w:t xml:space="preserve">по занесению информации об оборудовании и материалах в Каталог </w:t>
      </w:r>
    </w:p>
    <w:p w:rsidR="005359E4" w:rsidRPr="005359E4" w:rsidRDefault="005359E4" w:rsidP="005359E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359E4" w:rsidRPr="005359E4" w:rsidRDefault="005359E4" w:rsidP="005359E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59E4">
        <w:rPr>
          <w:rFonts w:ascii="Times New Roman" w:hAnsi="Times New Roman"/>
          <w:sz w:val="24"/>
          <w:szCs w:val="24"/>
        </w:rPr>
        <w:t>Каталог - Единый отраслевой номенклатурный каталог оборудования и материалов (далее – оборудование), создаваемый как единственный источник данных об оборудовании для всех участников процессов планирования, проектирования, строительства и эксплуатац</w:t>
      </w:r>
      <w:proofErr w:type="gramStart"/>
      <w:r w:rsidRPr="005359E4">
        <w:rPr>
          <w:rFonts w:ascii="Times New Roman" w:hAnsi="Times New Roman"/>
          <w:sz w:val="24"/>
          <w:szCs w:val="24"/>
        </w:rPr>
        <w:t>ии АЭ</w:t>
      </w:r>
      <w:proofErr w:type="gramEnd"/>
      <w:r w:rsidRPr="005359E4">
        <w:rPr>
          <w:rFonts w:ascii="Times New Roman" w:hAnsi="Times New Roman"/>
          <w:sz w:val="24"/>
          <w:szCs w:val="24"/>
        </w:rPr>
        <w:t xml:space="preserve">С. </w:t>
      </w:r>
    </w:p>
    <w:p w:rsidR="005359E4" w:rsidRPr="005359E4" w:rsidRDefault="005359E4" w:rsidP="005359E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59E4">
        <w:rPr>
          <w:rFonts w:ascii="Times New Roman" w:hAnsi="Times New Roman"/>
          <w:sz w:val="24"/>
          <w:szCs w:val="24"/>
        </w:rPr>
        <w:t xml:space="preserve">Формат Каталога - база данных, содержащая актуальную и систематизированную информацию об оборудовании и материалах от всех производителей и поставщиков. </w:t>
      </w:r>
    </w:p>
    <w:p w:rsidR="005359E4" w:rsidRPr="005359E4" w:rsidRDefault="005359E4" w:rsidP="005359E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59E4">
        <w:rPr>
          <w:rFonts w:ascii="Times New Roman" w:hAnsi="Times New Roman"/>
          <w:sz w:val="24"/>
          <w:szCs w:val="24"/>
        </w:rPr>
        <w:t xml:space="preserve">Занесение информации в Каталог и поддержание ее в актуальном состоянии выполняет Поставщик с помощью </w:t>
      </w:r>
      <w:r w:rsidRPr="005359E4">
        <w:rPr>
          <w:rFonts w:ascii="Times New Roman" w:hAnsi="Times New Roman"/>
          <w:sz w:val="24"/>
          <w:szCs w:val="24"/>
          <w:lang w:val="en-US"/>
        </w:rPr>
        <w:t>WEB</w:t>
      </w:r>
      <w:r w:rsidRPr="005359E4">
        <w:rPr>
          <w:rFonts w:ascii="Times New Roman" w:hAnsi="Times New Roman"/>
          <w:sz w:val="24"/>
          <w:szCs w:val="24"/>
        </w:rPr>
        <w:t>-интерфейса.</w:t>
      </w:r>
    </w:p>
    <w:p w:rsidR="005359E4" w:rsidRPr="005359E4" w:rsidRDefault="005359E4" w:rsidP="005359E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359E4" w:rsidRPr="005359E4" w:rsidRDefault="005359E4" w:rsidP="005359E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359E4">
        <w:rPr>
          <w:rFonts w:ascii="Times New Roman" w:hAnsi="Times New Roman"/>
          <w:b/>
          <w:sz w:val="24"/>
          <w:szCs w:val="24"/>
        </w:rPr>
        <w:t>Термины и определения.</w:t>
      </w:r>
    </w:p>
    <w:p w:rsidR="005359E4" w:rsidRPr="005359E4" w:rsidRDefault="005359E4" w:rsidP="005359E4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5359E4">
        <w:rPr>
          <w:rFonts w:ascii="Times New Roman" w:hAnsi="Times New Roman"/>
          <w:b/>
          <w:snapToGrid w:val="0"/>
          <w:sz w:val="24"/>
          <w:szCs w:val="24"/>
        </w:rPr>
        <w:t>Атрибут</w:t>
      </w:r>
      <w:r w:rsidRPr="005359E4">
        <w:rPr>
          <w:rFonts w:ascii="Times New Roman" w:hAnsi="Times New Roman"/>
          <w:snapToGrid w:val="0"/>
          <w:sz w:val="24"/>
          <w:szCs w:val="24"/>
        </w:rPr>
        <w:t xml:space="preserve"> - </w:t>
      </w:r>
      <w:r w:rsidRPr="005359E4">
        <w:rPr>
          <w:rFonts w:ascii="Times New Roman" w:hAnsi="Times New Roman"/>
          <w:sz w:val="24"/>
          <w:szCs w:val="24"/>
        </w:rPr>
        <w:t>техническая характеристика единицы оборудования, присущая одному или нескольким типам оборудования и описывающая один из его параметров.</w:t>
      </w:r>
    </w:p>
    <w:p w:rsidR="005359E4" w:rsidRPr="005359E4" w:rsidRDefault="005359E4" w:rsidP="005359E4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5359E4">
        <w:rPr>
          <w:rFonts w:ascii="Times New Roman" w:hAnsi="Times New Roman"/>
          <w:b/>
          <w:snapToGrid w:val="0"/>
          <w:sz w:val="24"/>
          <w:szCs w:val="24"/>
        </w:rPr>
        <w:t>Карточка оборудования</w:t>
      </w:r>
      <w:r w:rsidRPr="005359E4">
        <w:rPr>
          <w:rFonts w:ascii="Times New Roman" w:hAnsi="Times New Roman"/>
          <w:snapToGrid w:val="0"/>
          <w:sz w:val="24"/>
          <w:szCs w:val="24"/>
        </w:rPr>
        <w:t xml:space="preserve"> - </w:t>
      </w:r>
      <w:r w:rsidRPr="005359E4">
        <w:rPr>
          <w:rFonts w:ascii="Times New Roman" w:hAnsi="Times New Roman"/>
          <w:sz w:val="24"/>
          <w:szCs w:val="24"/>
        </w:rPr>
        <w:t>шаблон карточки оборудования с заполненным атрибутивным составом.</w:t>
      </w:r>
    </w:p>
    <w:p w:rsidR="005359E4" w:rsidRPr="005359E4" w:rsidRDefault="005359E4" w:rsidP="005359E4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359E4">
        <w:rPr>
          <w:rFonts w:ascii="Times New Roman" w:hAnsi="Times New Roman"/>
          <w:b/>
          <w:snapToGrid w:val="0"/>
          <w:sz w:val="24"/>
          <w:szCs w:val="24"/>
        </w:rPr>
        <w:t>Структурные элементы Каталога</w:t>
      </w:r>
      <w:r w:rsidRPr="005359E4">
        <w:rPr>
          <w:rFonts w:ascii="Times New Roman" w:hAnsi="Times New Roman"/>
          <w:snapToGrid w:val="0"/>
          <w:sz w:val="24"/>
          <w:szCs w:val="24"/>
        </w:rPr>
        <w:t xml:space="preserve"> - </w:t>
      </w:r>
      <w:r w:rsidRPr="005359E4">
        <w:rPr>
          <w:rFonts w:ascii="Times New Roman" w:hAnsi="Times New Roman"/>
          <w:sz w:val="24"/>
          <w:szCs w:val="24"/>
        </w:rPr>
        <w:t>атрибуты, классификатор Каталога, атрибутивный состав шаблона карточки оборудования.</w:t>
      </w:r>
    </w:p>
    <w:p w:rsidR="005359E4" w:rsidRPr="005359E4" w:rsidRDefault="005359E4" w:rsidP="005359E4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359E4">
        <w:rPr>
          <w:rFonts w:ascii="Times New Roman" w:hAnsi="Times New Roman"/>
          <w:b/>
          <w:color w:val="000000"/>
          <w:sz w:val="24"/>
          <w:szCs w:val="24"/>
        </w:rPr>
        <w:t xml:space="preserve">Шаблон карточки оборудования - </w:t>
      </w:r>
      <w:r w:rsidRPr="005359E4">
        <w:rPr>
          <w:rFonts w:ascii="Times New Roman" w:hAnsi="Times New Roman"/>
          <w:sz w:val="24"/>
          <w:szCs w:val="24"/>
        </w:rPr>
        <w:t>базовый структурный элемент Каталога, содержащий перечень технических характеристик (атрибутов), позволяющий описать определенный тип оборудования.</w:t>
      </w:r>
    </w:p>
    <w:p w:rsidR="005359E4" w:rsidRPr="005359E4" w:rsidRDefault="005359E4" w:rsidP="005359E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359E4">
        <w:rPr>
          <w:rFonts w:ascii="Times New Roman" w:hAnsi="Times New Roman"/>
          <w:b/>
          <w:color w:val="000000"/>
          <w:sz w:val="24"/>
          <w:szCs w:val="24"/>
        </w:rPr>
        <w:t>Поставщик</w:t>
      </w:r>
      <w:r w:rsidRPr="005359E4">
        <w:rPr>
          <w:rFonts w:ascii="Times New Roman" w:hAnsi="Times New Roman"/>
          <w:color w:val="000000"/>
          <w:sz w:val="24"/>
          <w:szCs w:val="24"/>
        </w:rPr>
        <w:t xml:space="preserve"> – юридическое лицо, производящее оборудование или имеющее официальный статус представлять интересы производителя оборудования по сделкам купли-продажи, заносящее сведения о выпускаемом оборудовании в отраслевой Каталог. </w:t>
      </w:r>
    </w:p>
    <w:p w:rsidR="005359E4" w:rsidRPr="005359E4" w:rsidRDefault="005359E4" w:rsidP="005359E4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359E4">
        <w:rPr>
          <w:rFonts w:ascii="Times New Roman" w:hAnsi="Times New Roman"/>
          <w:b/>
          <w:color w:val="000000"/>
          <w:sz w:val="24"/>
          <w:szCs w:val="24"/>
        </w:rPr>
        <w:t xml:space="preserve">Центр верификации – </w:t>
      </w:r>
      <w:r w:rsidRPr="005359E4">
        <w:rPr>
          <w:rFonts w:ascii="Times New Roman" w:hAnsi="Times New Roman"/>
          <w:color w:val="000000"/>
          <w:sz w:val="24"/>
          <w:szCs w:val="24"/>
        </w:rPr>
        <w:t>структурное подразделение ОАО «НИАЭП», осуществляющее проверку достоверности данных, занесенных в Каталог.</w:t>
      </w:r>
      <w:r w:rsidRPr="005359E4">
        <w:rPr>
          <w:rFonts w:ascii="Times New Roman" w:hAnsi="Times New Roman"/>
          <w:b/>
          <w:sz w:val="24"/>
          <w:szCs w:val="24"/>
        </w:rPr>
        <w:t xml:space="preserve"> </w:t>
      </w:r>
    </w:p>
    <w:p w:rsidR="005359E4" w:rsidRPr="005359E4" w:rsidRDefault="005359E4" w:rsidP="005359E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359E4">
        <w:rPr>
          <w:rFonts w:ascii="Times New Roman" w:hAnsi="Times New Roman"/>
          <w:b/>
          <w:color w:val="000000"/>
          <w:sz w:val="24"/>
          <w:szCs w:val="24"/>
        </w:rPr>
        <w:t>3D-модель</w:t>
      </w:r>
      <w:r w:rsidRPr="005359E4">
        <w:rPr>
          <w:rFonts w:ascii="Times New Roman" w:hAnsi="Times New Roman"/>
          <w:color w:val="000000"/>
          <w:sz w:val="24"/>
          <w:szCs w:val="24"/>
        </w:rPr>
        <w:t xml:space="preserve"> – графическое изображение единицы оборудования, отражающее внешний вид оборудования и присоединительные размеры, используемое непосредственно при проектировании объекта.</w:t>
      </w:r>
    </w:p>
    <w:p w:rsidR="005359E4" w:rsidRPr="005359E4" w:rsidRDefault="005359E4" w:rsidP="005359E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59E4">
        <w:rPr>
          <w:rFonts w:ascii="Times New Roman" w:hAnsi="Times New Roman"/>
          <w:b/>
          <w:sz w:val="24"/>
          <w:szCs w:val="24"/>
        </w:rPr>
        <w:t>Верификация</w:t>
      </w:r>
      <w:r w:rsidRPr="005359E4">
        <w:rPr>
          <w:rFonts w:ascii="Times New Roman" w:hAnsi="Times New Roman"/>
          <w:sz w:val="24"/>
          <w:szCs w:val="24"/>
        </w:rPr>
        <w:t xml:space="preserve"> – процесс проверки данных в Каталоге на соответствие нормативно-технической и рабочей документации.</w:t>
      </w:r>
    </w:p>
    <w:p w:rsidR="005359E4" w:rsidRPr="005359E4" w:rsidRDefault="005359E4" w:rsidP="005359E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59E4">
        <w:rPr>
          <w:rFonts w:ascii="Times New Roman" w:hAnsi="Times New Roman"/>
          <w:b/>
          <w:sz w:val="24"/>
          <w:szCs w:val="24"/>
        </w:rPr>
        <w:t xml:space="preserve">АЭС - </w:t>
      </w:r>
      <w:r w:rsidRPr="005359E4">
        <w:rPr>
          <w:rFonts w:ascii="Times New Roman" w:hAnsi="Times New Roman"/>
          <w:sz w:val="24"/>
          <w:szCs w:val="24"/>
        </w:rPr>
        <w:t xml:space="preserve">атомная электростанция. </w:t>
      </w:r>
    </w:p>
    <w:p w:rsidR="005359E4" w:rsidRPr="005359E4" w:rsidRDefault="005359E4" w:rsidP="005359E4">
      <w:pPr>
        <w:pStyle w:val="ListParagraph"/>
        <w:spacing w:after="0" w:line="360" w:lineRule="auto"/>
        <w:ind w:left="0"/>
        <w:jc w:val="both"/>
        <w:rPr>
          <w:b/>
          <w:sz w:val="24"/>
          <w:szCs w:val="24"/>
        </w:rPr>
      </w:pPr>
    </w:p>
    <w:p w:rsidR="005359E4" w:rsidRPr="005359E4" w:rsidRDefault="005359E4" w:rsidP="005359E4">
      <w:pPr>
        <w:pStyle w:val="ListParagraph"/>
        <w:spacing w:after="0" w:line="360" w:lineRule="auto"/>
        <w:ind w:left="0"/>
        <w:jc w:val="center"/>
        <w:rPr>
          <w:b/>
          <w:sz w:val="24"/>
          <w:szCs w:val="24"/>
        </w:rPr>
      </w:pPr>
      <w:r w:rsidRPr="005359E4">
        <w:rPr>
          <w:b/>
          <w:sz w:val="24"/>
          <w:szCs w:val="24"/>
        </w:rPr>
        <w:t>1. Порядок регистрации Поставщика и получение доступа в Каталог для внесения информации об оборудовании. Установление взаимодействия с Центром верификации.</w:t>
      </w:r>
    </w:p>
    <w:p w:rsidR="005359E4" w:rsidRPr="005359E4" w:rsidRDefault="005359E4" w:rsidP="005359E4">
      <w:pPr>
        <w:pStyle w:val="ListParagraph"/>
        <w:spacing w:after="0" w:line="360" w:lineRule="auto"/>
        <w:ind w:left="0" w:firstLine="708"/>
        <w:jc w:val="both"/>
        <w:rPr>
          <w:sz w:val="24"/>
          <w:szCs w:val="24"/>
        </w:rPr>
      </w:pPr>
      <w:r w:rsidRPr="005359E4">
        <w:rPr>
          <w:color w:val="000000"/>
          <w:sz w:val="24"/>
          <w:szCs w:val="24"/>
        </w:rPr>
        <w:t xml:space="preserve">1.1. Регистрация Поставщика осуществляется на сайте </w:t>
      </w:r>
      <w:hyperlink r:id="rId5" w:history="1">
        <w:r w:rsidRPr="005359E4">
          <w:rPr>
            <w:rStyle w:val="a3"/>
            <w:sz w:val="24"/>
            <w:szCs w:val="24"/>
            <w:lang w:val="en-US"/>
          </w:rPr>
          <w:t>www</w:t>
        </w:r>
        <w:r w:rsidRPr="005359E4">
          <w:rPr>
            <w:rStyle w:val="a3"/>
            <w:sz w:val="24"/>
            <w:szCs w:val="24"/>
          </w:rPr>
          <w:t>.</w:t>
        </w:r>
        <w:proofErr w:type="spellStart"/>
        <w:r w:rsidRPr="005359E4">
          <w:rPr>
            <w:rStyle w:val="a3"/>
            <w:sz w:val="24"/>
            <w:szCs w:val="24"/>
            <w:lang w:val="en-US"/>
          </w:rPr>
          <w:t>niaep</w:t>
        </w:r>
        <w:proofErr w:type="spellEnd"/>
        <w:r w:rsidRPr="005359E4">
          <w:rPr>
            <w:rStyle w:val="a3"/>
            <w:sz w:val="24"/>
            <w:szCs w:val="24"/>
          </w:rPr>
          <w:t>.</w:t>
        </w:r>
        <w:proofErr w:type="spellStart"/>
        <w:r w:rsidRPr="005359E4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5359E4">
        <w:rPr>
          <w:sz w:val="24"/>
          <w:szCs w:val="24"/>
        </w:rPr>
        <w:t xml:space="preserve"> после заполнения предлагаемой формы регистрации.</w:t>
      </w:r>
    </w:p>
    <w:p w:rsidR="005359E4" w:rsidRPr="005359E4" w:rsidRDefault="005359E4" w:rsidP="005359E4">
      <w:pPr>
        <w:pStyle w:val="ListParagraph"/>
        <w:spacing w:after="0" w:line="360" w:lineRule="auto"/>
        <w:ind w:left="0" w:firstLine="708"/>
        <w:jc w:val="both"/>
        <w:rPr>
          <w:sz w:val="24"/>
          <w:szCs w:val="24"/>
        </w:rPr>
      </w:pPr>
      <w:r w:rsidRPr="005359E4">
        <w:rPr>
          <w:sz w:val="24"/>
          <w:szCs w:val="24"/>
        </w:rPr>
        <w:t xml:space="preserve">1.2. Индивидуальный логин и пароль направляются на указанный при регистрации адрес электронной почты Поставщика. Логин и пароль высылаются в течение 3-х дней с момента регистрации. Одновременно, на указанный адрес электронной почты направляется «Руководство пользователя. Единый отраслевой каталог оборудования и материалов» (далее - Руководство пользователя), являющееся подробной инструкцией по работе в Каталоге. </w:t>
      </w:r>
    </w:p>
    <w:p w:rsidR="005359E4" w:rsidRPr="005359E4" w:rsidRDefault="005359E4" w:rsidP="005359E4">
      <w:pPr>
        <w:pStyle w:val="ListParagraph"/>
        <w:spacing w:after="0" w:line="360" w:lineRule="auto"/>
        <w:ind w:left="0" w:firstLine="708"/>
        <w:jc w:val="both"/>
        <w:rPr>
          <w:sz w:val="24"/>
          <w:szCs w:val="24"/>
        </w:rPr>
      </w:pPr>
      <w:r w:rsidRPr="005359E4">
        <w:rPr>
          <w:color w:val="000000"/>
          <w:kern w:val="24"/>
          <w:sz w:val="24"/>
          <w:szCs w:val="24"/>
          <w:lang w:eastAsia="ru-RU"/>
        </w:rPr>
        <w:t>1.3. Вход в базу Каталога при помощи индивидуального логина и пароля, осуществляется на сайте</w:t>
      </w:r>
      <w:r w:rsidRPr="005359E4">
        <w:rPr>
          <w:i/>
          <w:color w:val="000000"/>
          <w:sz w:val="24"/>
          <w:szCs w:val="24"/>
        </w:rPr>
        <w:t xml:space="preserve"> </w:t>
      </w:r>
      <w:hyperlink r:id="rId6" w:history="1">
        <w:proofErr w:type="spellStart"/>
        <w:r w:rsidRPr="005359E4">
          <w:rPr>
            <w:rStyle w:val="a3"/>
            <w:sz w:val="24"/>
            <w:szCs w:val="24"/>
          </w:rPr>
          <w:t>catalog.niaep.ru</w:t>
        </w:r>
        <w:proofErr w:type="spellEnd"/>
      </w:hyperlink>
      <w:r w:rsidRPr="005359E4">
        <w:rPr>
          <w:sz w:val="24"/>
          <w:szCs w:val="24"/>
        </w:rPr>
        <w:t>.</w:t>
      </w:r>
    </w:p>
    <w:p w:rsidR="005359E4" w:rsidRPr="005359E4" w:rsidRDefault="005359E4" w:rsidP="005359E4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359E4">
        <w:rPr>
          <w:rFonts w:ascii="Times New Roman" w:hAnsi="Times New Roman"/>
          <w:sz w:val="24"/>
          <w:szCs w:val="24"/>
        </w:rPr>
        <w:t>1.4. После регистрации на сайте</w:t>
      </w:r>
      <w:r w:rsidRPr="005359E4">
        <w:rPr>
          <w:sz w:val="24"/>
          <w:szCs w:val="24"/>
        </w:rPr>
        <w:t xml:space="preserve"> </w:t>
      </w:r>
      <w:hyperlink r:id="rId7" w:history="1">
        <w:r w:rsidRPr="005359E4">
          <w:rPr>
            <w:rStyle w:val="a3"/>
            <w:color w:val="auto"/>
            <w:sz w:val="24"/>
            <w:szCs w:val="24"/>
            <w:u w:val="none"/>
          </w:rPr>
          <w:t>www.niaep.ru</w:t>
        </w:r>
      </w:hyperlink>
      <w:r w:rsidRPr="005359E4">
        <w:rPr>
          <w:sz w:val="24"/>
          <w:szCs w:val="24"/>
        </w:rPr>
        <w:t>,</w:t>
      </w:r>
      <w:r w:rsidRPr="005359E4">
        <w:rPr>
          <w:rFonts w:ascii="Times New Roman" w:hAnsi="Times New Roman"/>
          <w:sz w:val="24"/>
          <w:szCs w:val="24"/>
        </w:rPr>
        <w:t xml:space="preserve"> Поставщик направляет в адрес ОАО «НИАЭП» официальное письмо за подписью руководителя предприятия о назначении ответственного сотрудника по наполнению Каталога и план-график занесения информации в Каталог. </w:t>
      </w:r>
    </w:p>
    <w:p w:rsidR="005359E4" w:rsidRPr="005359E4" w:rsidRDefault="005359E4" w:rsidP="005359E4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359E4">
        <w:rPr>
          <w:rFonts w:ascii="Times New Roman" w:hAnsi="Times New Roman"/>
          <w:sz w:val="24"/>
          <w:szCs w:val="24"/>
        </w:rPr>
        <w:t>В свою очередь Центр верификации ОАО «НИАЭП» назначает Верификатора - ответственного специалиста по взаимодействию с Поставщиком.</w:t>
      </w:r>
    </w:p>
    <w:p w:rsidR="005359E4" w:rsidRPr="005359E4" w:rsidRDefault="005359E4" w:rsidP="005359E4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359E4">
        <w:rPr>
          <w:rFonts w:ascii="Times New Roman" w:hAnsi="Times New Roman"/>
          <w:sz w:val="24"/>
          <w:szCs w:val="24"/>
        </w:rPr>
        <w:t>Решение технических и организационных вопросов между Поставщиком и Верификатором осуществляется посредством электронной почты, телефонной связи.</w:t>
      </w:r>
    </w:p>
    <w:p w:rsidR="005359E4" w:rsidRPr="005359E4" w:rsidRDefault="005359E4" w:rsidP="005359E4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359E4">
        <w:rPr>
          <w:rFonts w:ascii="Times New Roman" w:hAnsi="Times New Roman"/>
          <w:sz w:val="24"/>
          <w:szCs w:val="24"/>
        </w:rPr>
        <w:t xml:space="preserve">Дополнительно, ответственные сотрудники Поставщика могут получить консультации в офисе компании Центра Верификатора, расположенном по адресу: </w:t>
      </w:r>
      <w:proofErr w:type="gramStart"/>
      <w:r w:rsidRPr="005359E4">
        <w:rPr>
          <w:rFonts w:ascii="Times New Roman" w:hAnsi="Times New Roman"/>
          <w:sz w:val="24"/>
          <w:szCs w:val="24"/>
        </w:rPr>
        <w:t>г</w:t>
      </w:r>
      <w:proofErr w:type="gramEnd"/>
      <w:r w:rsidRPr="005359E4">
        <w:rPr>
          <w:rFonts w:ascii="Times New Roman" w:hAnsi="Times New Roman"/>
          <w:sz w:val="24"/>
          <w:szCs w:val="24"/>
        </w:rPr>
        <w:t xml:space="preserve">. Нижний Новгород, ул. </w:t>
      </w:r>
      <w:proofErr w:type="spellStart"/>
      <w:r w:rsidRPr="005359E4">
        <w:rPr>
          <w:rFonts w:ascii="Times New Roman" w:hAnsi="Times New Roman"/>
          <w:sz w:val="24"/>
          <w:szCs w:val="24"/>
        </w:rPr>
        <w:t>Ошарская</w:t>
      </w:r>
      <w:proofErr w:type="spellEnd"/>
      <w:r w:rsidRPr="005359E4">
        <w:rPr>
          <w:rFonts w:ascii="Times New Roman" w:hAnsi="Times New Roman"/>
          <w:sz w:val="24"/>
          <w:szCs w:val="24"/>
        </w:rPr>
        <w:t>, д.16.</w:t>
      </w:r>
    </w:p>
    <w:p w:rsidR="005359E4" w:rsidRPr="005359E4" w:rsidRDefault="005359E4" w:rsidP="005359E4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359E4">
        <w:rPr>
          <w:rFonts w:ascii="Times New Roman" w:hAnsi="Times New Roman"/>
          <w:sz w:val="24"/>
          <w:szCs w:val="24"/>
        </w:rPr>
        <w:t>Контактная информация Центра верификации ОАО «НИАЭП»:</w:t>
      </w:r>
    </w:p>
    <w:p w:rsidR="005359E4" w:rsidRPr="005359E4" w:rsidRDefault="005359E4" w:rsidP="005359E4">
      <w:pPr>
        <w:pStyle w:val="ListParagraph"/>
        <w:numPr>
          <w:ilvl w:val="0"/>
          <w:numId w:val="1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5359E4">
        <w:rPr>
          <w:sz w:val="24"/>
          <w:szCs w:val="24"/>
        </w:rPr>
        <w:t xml:space="preserve">Адрес электронной почты: </w:t>
      </w:r>
      <w:hyperlink r:id="rId8" w:history="1">
        <w:r w:rsidRPr="005359E4">
          <w:rPr>
            <w:rStyle w:val="a3"/>
            <w:rFonts w:ascii="Calibri" w:hAnsi="Calibri"/>
            <w:color w:val="auto"/>
            <w:sz w:val="24"/>
            <w:szCs w:val="24"/>
          </w:rPr>
          <w:t>catalog@niaep.ru</w:t>
        </w:r>
      </w:hyperlink>
      <w:r w:rsidRPr="005359E4">
        <w:rPr>
          <w:sz w:val="24"/>
          <w:szCs w:val="24"/>
          <w:u w:val="single"/>
        </w:rPr>
        <w:t xml:space="preserve">,  </w:t>
      </w:r>
    </w:p>
    <w:p w:rsidR="005359E4" w:rsidRPr="005359E4" w:rsidRDefault="005359E4" w:rsidP="005359E4">
      <w:pPr>
        <w:pStyle w:val="ListParagraph"/>
        <w:numPr>
          <w:ilvl w:val="0"/>
          <w:numId w:val="1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5359E4">
        <w:rPr>
          <w:sz w:val="24"/>
          <w:szCs w:val="24"/>
        </w:rPr>
        <w:t>Контактный телефон: (831) 421-79-00 (</w:t>
      </w:r>
      <w:proofErr w:type="spellStart"/>
      <w:r w:rsidRPr="005359E4">
        <w:rPr>
          <w:sz w:val="24"/>
          <w:szCs w:val="24"/>
        </w:rPr>
        <w:t>доб</w:t>
      </w:r>
      <w:proofErr w:type="spellEnd"/>
      <w:r w:rsidRPr="005359E4">
        <w:rPr>
          <w:sz w:val="24"/>
          <w:szCs w:val="24"/>
        </w:rPr>
        <w:t>. 24-92) с 8.00ч. до 17.00ч.</w:t>
      </w:r>
    </w:p>
    <w:p w:rsidR="005359E4" w:rsidRPr="005359E4" w:rsidRDefault="005359E4" w:rsidP="005359E4">
      <w:pPr>
        <w:pStyle w:val="ListParagraph"/>
        <w:spacing w:after="0" w:line="360" w:lineRule="auto"/>
        <w:ind w:left="0"/>
        <w:jc w:val="both"/>
        <w:rPr>
          <w:sz w:val="24"/>
          <w:szCs w:val="24"/>
        </w:rPr>
      </w:pPr>
    </w:p>
    <w:p w:rsidR="005359E4" w:rsidRPr="005359E4" w:rsidRDefault="005359E4" w:rsidP="005359E4">
      <w:pPr>
        <w:pStyle w:val="ListParagraph"/>
        <w:spacing w:after="0" w:line="360" w:lineRule="auto"/>
        <w:ind w:left="0"/>
        <w:jc w:val="center"/>
        <w:rPr>
          <w:b/>
          <w:sz w:val="24"/>
          <w:szCs w:val="24"/>
        </w:rPr>
      </w:pPr>
      <w:r w:rsidRPr="005359E4">
        <w:rPr>
          <w:b/>
          <w:sz w:val="24"/>
          <w:szCs w:val="24"/>
        </w:rPr>
        <w:t>2. Заносимая информация об оборудовании.</w:t>
      </w:r>
    </w:p>
    <w:p w:rsidR="005359E4" w:rsidRPr="005359E4" w:rsidRDefault="005359E4" w:rsidP="005359E4">
      <w:pPr>
        <w:pStyle w:val="ListParagraph"/>
        <w:spacing w:after="0" w:line="360" w:lineRule="auto"/>
        <w:ind w:hanging="11"/>
        <w:jc w:val="both"/>
        <w:rPr>
          <w:sz w:val="24"/>
          <w:szCs w:val="24"/>
          <w:u w:val="single"/>
        </w:rPr>
      </w:pPr>
      <w:r w:rsidRPr="005359E4">
        <w:rPr>
          <w:sz w:val="24"/>
          <w:szCs w:val="24"/>
          <w:u w:val="single"/>
        </w:rPr>
        <w:t xml:space="preserve">2.1 Документация. </w:t>
      </w:r>
    </w:p>
    <w:p w:rsidR="005359E4" w:rsidRPr="005359E4" w:rsidRDefault="005359E4" w:rsidP="005359E4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5359E4">
        <w:rPr>
          <w:sz w:val="24"/>
          <w:szCs w:val="24"/>
        </w:rPr>
        <w:t>Занесение информации об оборудовании в виде документов осуществляется в разделе «Документы» библиотеки Каталога. Документы заносятся в Каталог в виде электронных файлов.</w:t>
      </w:r>
    </w:p>
    <w:p w:rsidR="005359E4" w:rsidRPr="005359E4" w:rsidRDefault="005359E4" w:rsidP="005359E4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5359E4">
        <w:rPr>
          <w:sz w:val="24"/>
          <w:szCs w:val="24"/>
        </w:rPr>
        <w:t>Обязательными для занесения в библиотеку являются следующие документы:</w:t>
      </w:r>
    </w:p>
    <w:p w:rsidR="005359E4" w:rsidRPr="005359E4" w:rsidRDefault="005359E4" w:rsidP="005359E4">
      <w:pPr>
        <w:pStyle w:val="ListParagraph"/>
        <w:numPr>
          <w:ilvl w:val="0"/>
          <w:numId w:val="1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5359E4">
        <w:rPr>
          <w:sz w:val="24"/>
          <w:szCs w:val="24"/>
        </w:rPr>
        <w:t>Технические условия;</w:t>
      </w:r>
    </w:p>
    <w:p w:rsidR="005359E4" w:rsidRPr="005359E4" w:rsidRDefault="005359E4" w:rsidP="005359E4">
      <w:pPr>
        <w:pStyle w:val="ListParagraph"/>
        <w:numPr>
          <w:ilvl w:val="0"/>
          <w:numId w:val="1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5359E4">
        <w:rPr>
          <w:sz w:val="24"/>
          <w:szCs w:val="24"/>
        </w:rPr>
        <w:t>Лицензии;</w:t>
      </w:r>
    </w:p>
    <w:p w:rsidR="005359E4" w:rsidRPr="005359E4" w:rsidRDefault="005359E4" w:rsidP="005359E4">
      <w:pPr>
        <w:pStyle w:val="ListParagraph"/>
        <w:numPr>
          <w:ilvl w:val="0"/>
          <w:numId w:val="1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5359E4">
        <w:rPr>
          <w:sz w:val="24"/>
          <w:szCs w:val="24"/>
        </w:rPr>
        <w:t>Сертификаты соответствия;</w:t>
      </w:r>
    </w:p>
    <w:p w:rsidR="005359E4" w:rsidRPr="005359E4" w:rsidRDefault="005359E4" w:rsidP="005359E4">
      <w:pPr>
        <w:pStyle w:val="ListParagraph"/>
        <w:numPr>
          <w:ilvl w:val="0"/>
          <w:numId w:val="1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5359E4">
        <w:rPr>
          <w:sz w:val="24"/>
          <w:szCs w:val="24"/>
        </w:rPr>
        <w:t>Инструкции по ремонту, эксплуатации, хранению, консервации и т.д.;</w:t>
      </w:r>
    </w:p>
    <w:p w:rsidR="005359E4" w:rsidRPr="005359E4" w:rsidRDefault="005359E4" w:rsidP="005359E4">
      <w:pPr>
        <w:pStyle w:val="ListParagraph"/>
        <w:numPr>
          <w:ilvl w:val="0"/>
          <w:numId w:val="1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5359E4">
        <w:rPr>
          <w:sz w:val="24"/>
          <w:szCs w:val="24"/>
        </w:rPr>
        <w:t>Руководство по эксплуатации (для оборудования иностранного производства).</w:t>
      </w:r>
    </w:p>
    <w:p w:rsidR="005359E4" w:rsidRPr="005359E4" w:rsidRDefault="005359E4" w:rsidP="005359E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59E4">
        <w:rPr>
          <w:rFonts w:ascii="Times New Roman" w:hAnsi="Times New Roman"/>
          <w:sz w:val="24"/>
          <w:szCs w:val="24"/>
        </w:rPr>
        <w:t>Для более полного и подробного информационного сопровождения заносимых в Каталог единиц оборудования могут быть занесены следующие документы:</w:t>
      </w:r>
    </w:p>
    <w:p w:rsidR="005359E4" w:rsidRPr="005359E4" w:rsidRDefault="005359E4" w:rsidP="005359E4">
      <w:pPr>
        <w:pStyle w:val="ListParagraph"/>
        <w:numPr>
          <w:ilvl w:val="0"/>
          <w:numId w:val="2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5359E4">
        <w:rPr>
          <w:sz w:val="24"/>
          <w:szCs w:val="24"/>
        </w:rPr>
        <w:t>Доверенности и соглашения (Соглашения о партнерстве, Доверенность на представление интересов и т.д.);</w:t>
      </w:r>
    </w:p>
    <w:p w:rsidR="005359E4" w:rsidRPr="005359E4" w:rsidRDefault="005359E4" w:rsidP="005359E4">
      <w:pPr>
        <w:pStyle w:val="ListParagraph"/>
        <w:numPr>
          <w:ilvl w:val="0"/>
          <w:numId w:val="2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5359E4">
        <w:rPr>
          <w:sz w:val="24"/>
          <w:szCs w:val="24"/>
        </w:rPr>
        <w:t>Паспорта (Паспорт на изделие);</w:t>
      </w:r>
    </w:p>
    <w:p w:rsidR="005359E4" w:rsidRPr="005359E4" w:rsidRDefault="005359E4" w:rsidP="005359E4">
      <w:pPr>
        <w:pStyle w:val="ListParagraph"/>
        <w:numPr>
          <w:ilvl w:val="0"/>
          <w:numId w:val="2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5359E4">
        <w:rPr>
          <w:sz w:val="24"/>
          <w:szCs w:val="24"/>
        </w:rPr>
        <w:t>Спецификации (Спецификация на готовое изделие);</w:t>
      </w:r>
    </w:p>
    <w:p w:rsidR="005359E4" w:rsidRPr="005359E4" w:rsidRDefault="005359E4" w:rsidP="005359E4">
      <w:pPr>
        <w:pStyle w:val="ListParagraph"/>
        <w:numPr>
          <w:ilvl w:val="0"/>
          <w:numId w:val="2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5359E4">
        <w:rPr>
          <w:sz w:val="24"/>
          <w:szCs w:val="24"/>
        </w:rPr>
        <w:t>Финансовые и учредительные документы (Устав, Выписка и ЕГРЮЛ, бухгалтерский баланс и т.д.)</w:t>
      </w:r>
    </w:p>
    <w:p w:rsidR="005359E4" w:rsidRPr="005359E4" w:rsidRDefault="005359E4" w:rsidP="005359E4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5359E4">
        <w:rPr>
          <w:sz w:val="24"/>
          <w:szCs w:val="24"/>
        </w:rPr>
        <w:t>Формат расширения файлов документов - .</w:t>
      </w:r>
      <w:proofErr w:type="spellStart"/>
      <w:r w:rsidRPr="005359E4">
        <w:rPr>
          <w:sz w:val="24"/>
          <w:szCs w:val="24"/>
        </w:rPr>
        <w:t>tif</w:t>
      </w:r>
      <w:proofErr w:type="spellEnd"/>
      <w:r w:rsidRPr="005359E4">
        <w:rPr>
          <w:sz w:val="24"/>
          <w:szCs w:val="24"/>
        </w:rPr>
        <w:t>, .</w:t>
      </w:r>
      <w:proofErr w:type="spellStart"/>
      <w:r w:rsidRPr="005359E4">
        <w:rPr>
          <w:sz w:val="24"/>
          <w:szCs w:val="24"/>
        </w:rPr>
        <w:t>pdf</w:t>
      </w:r>
      <w:proofErr w:type="spellEnd"/>
      <w:r w:rsidRPr="005359E4">
        <w:rPr>
          <w:sz w:val="24"/>
          <w:szCs w:val="24"/>
        </w:rPr>
        <w:t xml:space="preserve">. </w:t>
      </w:r>
    </w:p>
    <w:p w:rsidR="005359E4" w:rsidRPr="005359E4" w:rsidRDefault="005359E4" w:rsidP="005359E4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5359E4">
        <w:rPr>
          <w:sz w:val="24"/>
          <w:szCs w:val="24"/>
        </w:rPr>
        <w:t>Запрещено вносить в библиотеку файлы документов, которые при просмотре могут редактироваться и изменяться (</w:t>
      </w:r>
      <w:proofErr w:type="spellStart"/>
      <w:r w:rsidRPr="005359E4">
        <w:rPr>
          <w:sz w:val="24"/>
          <w:szCs w:val="24"/>
        </w:rPr>
        <w:t>doc</w:t>
      </w:r>
      <w:proofErr w:type="spellEnd"/>
      <w:r w:rsidRPr="005359E4">
        <w:rPr>
          <w:sz w:val="24"/>
          <w:szCs w:val="24"/>
        </w:rPr>
        <w:t xml:space="preserve">., </w:t>
      </w:r>
      <w:proofErr w:type="spellStart"/>
      <w:r w:rsidRPr="005359E4">
        <w:rPr>
          <w:sz w:val="24"/>
          <w:szCs w:val="24"/>
        </w:rPr>
        <w:t>xl</w:t>
      </w:r>
      <w:proofErr w:type="spellEnd"/>
      <w:r w:rsidRPr="005359E4">
        <w:rPr>
          <w:sz w:val="24"/>
          <w:szCs w:val="24"/>
          <w:lang w:val="en-US"/>
        </w:rPr>
        <w:t>s</w:t>
      </w:r>
      <w:r w:rsidRPr="005359E4">
        <w:rPr>
          <w:sz w:val="24"/>
          <w:szCs w:val="24"/>
        </w:rPr>
        <w:t>., и т.п.).</w:t>
      </w:r>
    </w:p>
    <w:p w:rsidR="005359E4" w:rsidRPr="005359E4" w:rsidRDefault="005359E4" w:rsidP="005359E4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5359E4">
        <w:rPr>
          <w:sz w:val="24"/>
          <w:szCs w:val="24"/>
        </w:rPr>
        <w:t xml:space="preserve">Копии документов в библиотеке должны быть заверены печатями и содержать подписи ответственных лиц. </w:t>
      </w:r>
    </w:p>
    <w:p w:rsidR="005359E4" w:rsidRPr="005359E4" w:rsidRDefault="005359E4" w:rsidP="005359E4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5359E4">
        <w:rPr>
          <w:sz w:val="24"/>
          <w:szCs w:val="24"/>
        </w:rPr>
        <w:t xml:space="preserve">Все печати, подписи и штампы должны быть чёткими и читабельными. </w:t>
      </w:r>
    </w:p>
    <w:p w:rsidR="005359E4" w:rsidRPr="005359E4" w:rsidRDefault="005359E4" w:rsidP="005359E4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5359E4">
        <w:rPr>
          <w:sz w:val="24"/>
          <w:szCs w:val="24"/>
        </w:rPr>
        <w:t>Документ считается недействительным, если срок действия внесенного документа истек.</w:t>
      </w:r>
    </w:p>
    <w:p w:rsidR="005359E4" w:rsidRPr="005359E4" w:rsidRDefault="005359E4" w:rsidP="005359E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59E4">
        <w:rPr>
          <w:rFonts w:ascii="Times New Roman" w:hAnsi="Times New Roman"/>
          <w:sz w:val="24"/>
          <w:szCs w:val="24"/>
        </w:rPr>
        <w:t>Подробная инструкция по процессу занесения документов в Каталог и работе в интерфейсе Каталога приведена в Руководстве пользователя.</w:t>
      </w:r>
    </w:p>
    <w:p w:rsidR="005359E4" w:rsidRPr="005359E4" w:rsidRDefault="005359E4" w:rsidP="005359E4">
      <w:pPr>
        <w:pStyle w:val="ListParagraph"/>
        <w:spacing w:after="0" w:line="360" w:lineRule="auto"/>
        <w:ind w:left="709"/>
        <w:jc w:val="both"/>
        <w:rPr>
          <w:sz w:val="24"/>
          <w:szCs w:val="24"/>
          <w:u w:val="single"/>
        </w:rPr>
      </w:pPr>
      <w:r w:rsidRPr="005359E4">
        <w:rPr>
          <w:color w:val="000000"/>
          <w:sz w:val="24"/>
          <w:szCs w:val="24"/>
          <w:u w:val="single"/>
        </w:rPr>
        <w:t>2.2. Изображения и графическая информация.</w:t>
      </w:r>
    </w:p>
    <w:p w:rsidR="005359E4" w:rsidRPr="005359E4" w:rsidRDefault="005359E4" w:rsidP="005359E4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5359E4">
        <w:rPr>
          <w:sz w:val="24"/>
          <w:szCs w:val="24"/>
        </w:rPr>
        <w:t xml:space="preserve">Занесение информации об оборудовании в виде </w:t>
      </w:r>
      <w:r w:rsidRPr="005359E4">
        <w:rPr>
          <w:color w:val="000000"/>
          <w:sz w:val="24"/>
          <w:szCs w:val="24"/>
        </w:rPr>
        <w:t xml:space="preserve">изображений </w:t>
      </w:r>
      <w:r w:rsidRPr="005359E4">
        <w:rPr>
          <w:sz w:val="24"/>
          <w:szCs w:val="24"/>
        </w:rPr>
        <w:t>осуществляется в разделе «Документы» библиотеки Каталога.</w:t>
      </w:r>
    </w:p>
    <w:p w:rsidR="005359E4" w:rsidRPr="005359E4" w:rsidRDefault="005359E4" w:rsidP="005359E4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5359E4">
        <w:rPr>
          <w:color w:val="000000"/>
          <w:sz w:val="24"/>
          <w:szCs w:val="24"/>
        </w:rPr>
        <w:t>Изображения и графическая информация о каждой единице оборудования заносится в виде электронных файлов.</w:t>
      </w:r>
    </w:p>
    <w:p w:rsidR="005359E4" w:rsidRPr="005359E4" w:rsidRDefault="005359E4" w:rsidP="005359E4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5359E4">
        <w:rPr>
          <w:sz w:val="24"/>
          <w:szCs w:val="24"/>
        </w:rPr>
        <w:t>Обязательными для занесения в библиотеку являются следующие документы:</w:t>
      </w:r>
    </w:p>
    <w:p w:rsidR="005359E4" w:rsidRPr="005359E4" w:rsidRDefault="005359E4" w:rsidP="005359E4">
      <w:pPr>
        <w:pStyle w:val="ListParagraph"/>
        <w:numPr>
          <w:ilvl w:val="0"/>
          <w:numId w:val="3"/>
        </w:numPr>
        <w:spacing w:after="0" w:line="360" w:lineRule="auto"/>
        <w:ind w:left="1440" w:hanging="306"/>
        <w:jc w:val="both"/>
        <w:rPr>
          <w:sz w:val="24"/>
          <w:szCs w:val="24"/>
        </w:rPr>
      </w:pPr>
      <w:r w:rsidRPr="005359E4">
        <w:rPr>
          <w:sz w:val="24"/>
          <w:szCs w:val="24"/>
        </w:rPr>
        <w:t xml:space="preserve">2D чертеж – сборочный чертеж оборудования. </w:t>
      </w:r>
    </w:p>
    <w:p w:rsidR="005359E4" w:rsidRPr="005359E4" w:rsidRDefault="005359E4" w:rsidP="005359E4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5359E4">
        <w:rPr>
          <w:sz w:val="24"/>
          <w:szCs w:val="24"/>
        </w:rPr>
        <w:t>Проектная модель – «легкая» 3D модель, отражающая внешний вид оборудования и присоединительные размеры, используемая непосредственно при проектировании объекта.</w:t>
      </w:r>
    </w:p>
    <w:p w:rsidR="005359E4" w:rsidRPr="005359E4" w:rsidRDefault="005359E4" w:rsidP="005359E4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5359E4">
        <w:rPr>
          <w:sz w:val="24"/>
          <w:szCs w:val="24"/>
        </w:rPr>
        <w:t>Формат расширения файлов 2</w:t>
      </w:r>
      <w:r w:rsidRPr="005359E4">
        <w:rPr>
          <w:sz w:val="24"/>
          <w:szCs w:val="24"/>
          <w:lang w:val="en-US"/>
        </w:rPr>
        <w:t>D</w:t>
      </w:r>
      <w:r w:rsidRPr="005359E4">
        <w:rPr>
          <w:sz w:val="24"/>
          <w:szCs w:val="24"/>
        </w:rPr>
        <w:t>-чертежа - .</w:t>
      </w:r>
      <w:proofErr w:type="spellStart"/>
      <w:r w:rsidRPr="005359E4">
        <w:rPr>
          <w:sz w:val="24"/>
          <w:szCs w:val="24"/>
        </w:rPr>
        <w:t>jpg</w:t>
      </w:r>
      <w:proofErr w:type="spellEnd"/>
      <w:r w:rsidRPr="005359E4">
        <w:rPr>
          <w:sz w:val="24"/>
          <w:szCs w:val="24"/>
        </w:rPr>
        <w:t>, .</w:t>
      </w:r>
      <w:proofErr w:type="spellStart"/>
      <w:r w:rsidRPr="005359E4">
        <w:rPr>
          <w:sz w:val="24"/>
          <w:szCs w:val="24"/>
        </w:rPr>
        <w:t>tif</w:t>
      </w:r>
      <w:proofErr w:type="spellEnd"/>
      <w:r w:rsidRPr="005359E4">
        <w:rPr>
          <w:sz w:val="24"/>
          <w:szCs w:val="24"/>
        </w:rPr>
        <w:t>, .</w:t>
      </w:r>
      <w:proofErr w:type="spellStart"/>
      <w:r w:rsidRPr="005359E4">
        <w:rPr>
          <w:sz w:val="24"/>
          <w:szCs w:val="24"/>
        </w:rPr>
        <w:t>pdf</w:t>
      </w:r>
      <w:proofErr w:type="spellEnd"/>
      <w:r w:rsidRPr="005359E4">
        <w:rPr>
          <w:sz w:val="24"/>
          <w:szCs w:val="24"/>
        </w:rPr>
        <w:t xml:space="preserve"> </w:t>
      </w:r>
    </w:p>
    <w:p w:rsidR="005359E4" w:rsidRPr="005359E4" w:rsidRDefault="005359E4" w:rsidP="005359E4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5359E4">
        <w:rPr>
          <w:sz w:val="24"/>
          <w:szCs w:val="24"/>
        </w:rPr>
        <w:t>На каждый типоразмер единицы оборудования должна быть приложена своя 3D-модель.</w:t>
      </w:r>
    </w:p>
    <w:p w:rsidR="005359E4" w:rsidRPr="005359E4" w:rsidRDefault="005359E4" w:rsidP="005359E4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5359E4">
        <w:rPr>
          <w:sz w:val="24"/>
          <w:szCs w:val="24"/>
        </w:rPr>
        <w:t>Для оборудования, которое подразумевает при его использовании присоединение патрубков, должна прикладываться таблица свойств патрубков в формате .</w:t>
      </w:r>
      <w:proofErr w:type="spellStart"/>
      <w:r w:rsidRPr="005359E4">
        <w:rPr>
          <w:sz w:val="24"/>
          <w:szCs w:val="24"/>
        </w:rPr>
        <w:t>xls</w:t>
      </w:r>
      <w:proofErr w:type="spellEnd"/>
      <w:r w:rsidRPr="005359E4">
        <w:rPr>
          <w:sz w:val="24"/>
          <w:szCs w:val="24"/>
        </w:rPr>
        <w:t>, описывающая каждый патрубок по нескольким характеристикам.</w:t>
      </w:r>
    </w:p>
    <w:p w:rsidR="005359E4" w:rsidRPr="005359E4" w:rsidRDefault="005359E4" w:rsidP="005359E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359E4">
        <w:rPr>
          <w:rFonts w:ascii="Times New Roman" w:hAnsi="Times New Roman"/>
          <w:sz w:val="24"/>
          <w:szCs w:val="24"/>
        </w:rPr>
        <w:t>Подробная инструкция по процессу занесения файлов чертежей и 3</w:t>
      </w:r>
      <w:r w:rsidRPr="005359E4">
        <w:rPr>
          <w:rFonts w:ascii="Times New Roman" w:hAnsi="Times New Roman"/>
          <w:sz w:val="24"/>
          <w:szCs w:val="24"/>
          <w:lang w:val="en-US"/>
        </w:rPr>
        <w:t>D</w:t>
      </w:r>
      <w:r w:rsidRPr="005359E4">
        <w:rPr>
          <w:rFonts w:ascii="Times New Roman" w:hAnsi="Times New Roman"/>
          <w:sz w:val="24"/>
          <w:szCs w:val="24"/>
        </w:rPr>
        <w:t>-моделей в Каталог приведена в Руководстве пользователя.</w:t>
      </w:r>
    </w:p>
    <w:p w:rsidR="005359E4" w:rsidRPr="005359E4" w:rsidRDefault="005359E4" w:rsidP="005359E4">
      <w:pPr>
        <w:pStyle w:val="ListParagraph"/>
        <w:spacing w:after="0" w:line="360" w:lineRule="auto"/>
        <w:ind w:left="709"/>
        <w:jc w:val="both"/>
        <w:rPr>
          <w:color w:val="000000"/>
          <w:sz w:val="24"/>
          <w:szCs w:val="24"/>
          <w:u w:val="single"/>
        </w:rPr>
      </w:pPr>
      <w:r w:rsidRPr="005359E4">
        <w:rPr>
          <w:color w:val="000000"/>
          <w:sz w:val="24"/>
          <w:szCs w:val="24"/>
          <w:u w:val="single"/>
        </w:rPr>
        <w:t>2.3. Технические характеристики и параметры оборудования.</w:t>
      </w:r>
    </w:p>
    <w:p w:rsidR="005359E4" w:rsidRPr="005359E4" w:rsidRDefault="005359E4" w:rsidP="005359E4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5359E4">
        <w:rPr>
          <w:sz w:val="24"/>
          <w:szCs w:val="24"/>
        </w:rPr>
        <w:t xml:space="preserve">Занесение информации об оборудовании в виде </w:t>
      </w:r>
      <w:r w:rsidRPr="005359E4">
        <w:rPr>
          <w:color w:val="000000"/>
          <w:sz w:val="24"/>
          <w:szCs w:val="24"/>
        </w:rPr>
        <w:t xml:space="preserve">технических характеристик и параметров </w:t>
      </w:r>
      <w:r w:rsidRPr="005359E4">
        <w:rPr>
          <w:sz w:val="24"/>
          <w:szCs w:val="24"/>
        </w:rPr>
        <w:t xml:space="preserve">осуществляется в разделе </w:t>
      </w:r>
      <w:r w:rsidRPr="005359E4">
        <w:rPr>
          <w:color w:val="000000"/>
          <w:sz w:val="24"/>
          <w:szCs w:val="24"/>
        </w:rPr>
        <w:t>«Базовая структура каталога»</w:t>
      </w:r>
      <w:r w:rsidRPr="005359E4">
        <w:rPr>
          <w:sz w:val="24"/>
          <w:szCs w:val="24"/>
        </w:rPr>
        <w:t>.</w:t>
      </w:r>
    </w:p>
    <w:p w:rsidR="005359E4" w:rsidRPr="005359E4" w:rsidRDefault="005359E4" w:rsidP="005359E4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5359E4">
        <w:rPr>
          <w:color w:val="000000"/>
          <w:sz w:val="24"/>
          <w:szCs w:val="24"/>
        </w:rPr>
        <w:t>Информация о каждой единице оборудования заносится в карточку оборудования.</w:t>
      </w:r>
    </w:p>
    <w:p w:rsidR="005359E4" w:rsidRPr="005359E4" w:rsidRDefault="005359E4" w:rsidP="005359E4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5359E4">
        <w:rPr>
          <w:sz w:val="24"/>
          <w:szCs w:val="24"/>
        </w:rPr>
        <w:t>Карточка оборудования состоит из нескольких вкладок, которые включают следующую информацию:</w:t>
      </w:r>
    </w:p>
    <w:p w:rsidR="005359E4" w:rsidRPr="005359E4" w:rsidRDefault="005359E4" w:rsidP="005359E4">
      <w:pPr>
        <w:pStyle w:val="ListParagraph"/>
        <w:numPr>
          <w:ilvl w:val="0"/>
          <w:numId w:val="4"/>
        </w:numPr>
        <w:spacing w:after="0" w:line="360" w:lineRule="auto"/>
        <w:jc w:val="both"/>
        <w:rPr>
          <w:color w:val="000000"/>
          <w:sz w:val="24"/>
          <w:szCs w:val="24"/>
        </w:rPr>
      </w:pPr>
      <w:r w:rsidRPr="005359E4">
        <w:rPr>
          <w:sz w:val="24"/>
          <w:szCs w:val="24"/>
        </w:rPr>
        <w:t>Общие сведения о продукции - вкладка «Общие».</w:t>
      </w:r>
    </w:p>
    <w:p w:rsidR="005359E4" w:rsidRPr="005359E4" w:rsidRDefault="005359E4" w:rsidP="005359E4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5359E4">
        <w:rPr>
          <w:sz w:val="24"/>
          <w:szCs w:val="24"/>
        </w:rPr>
        <w:t>Общие сведения;</w:t>
      </w:r>
    </w:p>
    <w:p w:rsidR="005359E4" w:rsidRPr="005359E4" w:rsidRDefault="005359E4" w:rsidP="005359E4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5359E4">
        <w:rPr>
          <w:sz w:val="24"/>
          <w:szCs w:val="24"/>
        </w:rPr>
        <w:t>Общие конструктивные;</w:t>
      </w:r>
    </w:p>
    <w:p w:rsidR="005359E4" w:rsidRPr="005359E4" w:rsidRDefault="005359E4" w:rsidP="005359E4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5359E4">
        <w:rPr>
          <w:sz w:val="24"/>
          <w:szCs w:val="24"/>
        </w:rPr>
        <w:t>Общие характеристики безопасности;</w:t>
      </w:r>
    </w:p>
    <w:p w:rsidR="005359E4" w:rsidRPr="005359E4" w:rsidRDefault="005359E4" w:rsidP="005359E4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5359E4">
        <w:rPr>
          <w:sz w:val="24"/>
          <w:szCs w:val="24"/>
        </w:rPr>
        <w:t>Общие условия;</w:t>
      </w:r>
    </w:p>
    <w:p w:rsidR="005359E4" w:rsidRPr="005359E4" w:rsidRDefault="005359E4" w:rsidP="005359E4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5359E4">
        <w:rPr>
          <w:sz w:val="24"/>
          <w:szCs w:val="24"/>
        </w:rPr>
        <w:t>Эксплуатация;</w:t>
      </w:r>
    </w:p>
    <w:p w:rsidR="005359E4" w:rsidRPr="005359E4" w:rsidRDefault="005359E4" w:rsidP="005359E4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5359E4">
        <w:rPr>
          <w:sz w:val="24"/>
          <w:szCs w:val="24"/>
        </w:rPr>
        <w:t>Показатели надежности по ГОСТ 53480-2009;</w:t>
      </w:r>
    </w:p>
    <w:p w:rsidR="005359E4" w:rsidRPr="005359E4" w:rsidRDefault="005359E4" w:rsidP="005359E4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5359E4">
        <w:rPr>
          <w:sz w:val="24"/>
          <w:szCs w:val="24"/>
        </w:rPr>
        <w:t>Техническое обслуживание, ремонт, утилизация;</w:t>
      </w:r>
    </w:p>
    <w:p w:rsidR="005359E4" w:rsidRPr="005359E4" w:rsidRDefault="005359E4" w:rsidP="005359E4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5359E4">
        <w:rPr>
          <w:sz w:val="24"/>
          <w:szCs w:val="24"/>
        </w:rPr>
        <w:t>Хранение;</w:t>
      </w:r>
    </w:p>
    <w:p w:rsidR="005359E4" w:rsidRPr="005359E4" w:rsidRDefault="005359E4" w:rsidP="005359E4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5359E4">
        <w:rPr>
          <w:sz w:val="24"/>
          <w:szCs w:val="24"/>
        </w:rPr>
        <w:t>Факты поставок на АЭС.</w:t>
      </w:r>
    </w:p>
    <w:p w:rsidR="005359E4" w:rsidRPr="005359E4" w:rsidRDefault="005359E4" w:rsidP="005359E4">
      <w:pPr>
        <w:pStyle w:val="ListParagraph"/>
        <w:numPr>
          <w:ilvl w:val="0"/>
          <w:numId w:val="4"/>
        </w:numPr>
        <w:spacing w:after="0" w:line="360" w:lineRule="auto"/>
        <w:jc w:val="both"/>
        <w:rPr>
          <w:color w:val="000000"/>
          <w:sz w:val="24"/>
          <w:szCs w:val="24"/>
        </w:rPr>
      </w:pPr>
      <w:r w:rsidRPr="005359E4">
        <w:rPr>
          <w:sz w:val="24"/>
          <w:szCs w:val="24"/>
        </w:rPr>
        <w:t>Типовые характеристики - вкладка «Типовые».</w:t>
      </w:r>
    </w:p>
    <w:p w:rsidR="005359E4" w:rsidRPr="005359E4" w:rsidRDefault="005359E4" w:rsidP="005359E4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5359E4">
        <w:rPr>
          <w:color w:val="000000"/>
          <w:sz w:val="24"/>
          <w:szCs w:val="24"/>
        </w:rPr>
        <w:t xml:space="preserve">Вкладка содержит основные технические характеристики единицы оборудования, присущие этому типу оборудования. </w:t>
      </w:r>
    </w:p>
    <w:p w:rsidR="005359E4" w:rsidRPr="005359E4" w:rsidRDefault="005359E4" w:rsidP="005359E4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5359E4">
        <w:rPr>
          <w:sz w:val="24"/>
          <w:szCs w:val="24"/>
        </w:rPr>
        <w:t>Прикрепленные сопроводительные документы - вкладка «Документы».</w:t>
      </w:r>
    </w:p>
    <w:p w:rsidR="005359E4" w:rsidRPr="005359E4" w:rsidRDefault="005359E4" w:rsidP="005359E4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5359E4">
        <w:rPr>
          <w:color w:val="000000"/>
          <w:sz w:val="24"/>
          <w:szCs w:val="24"/>
        </w:rPr>
        <w:t xml:space="preserve">Вкладка содержит ссылки на размещенные в библиотеке Каталога файлы документов, относящиеся к этому оборудованию. </w:t>
      </w:r>
    </w:p>
    <w:p w:rsidR="005359E4" w:rsidRPr="005359E4" w:rsidRDefault="005359E4" w:rsidP="005359E4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5359E4">
        <w:rPr>
          <w:color w:val="000000"/>
          <w:sz w:val="24"/>
          <w:szCs w:val="24"/>
        </w:rPr>
        <w:t>Все поля атрибутов в карточке, характеризующие единицу оборудования, должны быть заполнены. Информация в карточке должна полностью соответствовать сведениям в приложенных документах.</w:t>
      </w:r>
    </w:p>
    <w:p w:rsidR="005359E4" w:rsidRPr="005359E4" w:rsidRDefault="005359E4" w:rsidP="005359E4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5359E4">
        <w:rPr>
          <w:color w:val="000000"/>
          <w:sz w:val="24"/>
          <w:szCs w:val="24"/>
        </w:rPr>
        <w:t>В карточке должны быть указаны ссылки на все виды обязательных документов файлы 3</w:t>
      </w:r>
      <w:r w:rsidRPr="005359E4">
        <w:rPr>
          <w:color w:val="000000"/>
          <w:sz w:val="24"/>
          <w:szCs w:val="24"/>
          <w:lang w:val="en-US"/>
        </w:rPr>
        <w:t>D</w:t>
      </w:r>
      <w:r w:rsidRPr="005359E4">
        <w:rPr>
          <w:color w:val="000000"/>
          <w:sz w:val="24"/>
          <w:szCs w:val="24"/>
        </w:rPr>
        <w:t>-моделей и 2</w:t>
      </w:r>
      <w:r w:rsidRPr="005359E4">
        <w:rPr>
          <w:color w:val="000000"/>
          <w:sz w:val="24"/>
          <w:szCs w:val="24"/>
          <w:lang w:val="en-US"/>
        </w:rPr>
        <w:t>D</w:t>
      </w:r>
      <w:r w:rsidRPr="005359E4">
        <w:rPr>
          <w:color w:val="000000"/>
          <w:sz w:val="24"/>
          <w:szCs w:val="24"/>
        </w:rPr>
        <w:t>-чертежей.</w:t>
      </w:r>
    </w:p>
    <w:p w:rsidR="005359E4" w:rsidRPr="005359E4" w:rsidRDefault="005359E4" w:rsidP="005359E4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5359E4">
        <w:rPr>
          <w:color w:val="000000"/>
          <w:sz w:val="24"/>
          <w:szCs w:val="24"/>
        </w:rPr>
        <w:t>Подробная инструкция по процессу заполнения карточек оборудования и работе в интерфейсе Каталога приведена в Руководстве пользователя.</w:t>
      </w:r>
    </w:p>
    <w:p w:rsidR="005359E4" w:rsidRPr="005359E4" w:rsidRDefault="005359E4" w:rsidP="005359E4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</w:p>
    <w:p w:rsidR="005359E4" w:rsidRPr="005359E4" w:rsidRDefault="005359E4" w:rsidP="005359E4">
      <w:pPr>
        <w:pStyle w:val="ListParagraph"/>
        <w:spacing w:after="0" w:line="360" w:lineRule="auto"/>
        <w:ind w:left="0"/>
        <w:jc w:val="center"/>
        <w:rPr>
          <w:b/>
          <w:sz w:val="24"/>
          <w:szCs w:val="24"/>
        </w:rPr>
      </w:pPr>
      <w:r w:rsidRPr="005359E4">
        <w:rPr>
          <w:b/>
          <w:sz w:val="24"/>
          <w:szCs w:val="24"/>
        </w:rPr>
        <w:t>3. Завершение работы по занесению информации об оборудовании.</w:t>
      </w:r>
    </w:p>
    <w:p w:rsidR="005359E4" w:rsidRPr="005359E4" w:rsidRDefault="005359E4" w:rsidP="005359E4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5359E4">
        <w:rPr>
          <w:sz w:val="24"/>
          <w:szCs w:val="24"/>
        </w:rPr>
        <w:t>3.1. После внесения всей информац</w:t>
      </w:r>
      <w:proofErr w:type="gramStart"/>
      <w:r w:rsidRPr="005359E4">
        <w:rPr>
          <w:sz w:val="24"/>
          <w:szCs w:val="24"/>
        </w:rPr>
        <w:t>ии о е</w:t>
      </w:r>
      <w:proofErr w:type="gramEnd"/>
      <w:r w:rsidRPr="005359E4">
        <w:rPr>
          <w:sz w:val="24"/>
          <w:szCs w:val="24"/>
        </w:rPr>
        <w:t>динице оборудования в Каталог Поставщик осуществляет отправку заполненной карточки на проверку в Центр верификации.</w:t>
      </w:r>
    </w:p>
    <w:p w:rsidR="005359E4" w:rsidRPr="005359E4" w:rsidRDefault="005359E4" w:rsidP="005359E4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5359E4">
        <w:rPr>
          <w:color w:val="000000"/>
          <w:sz w:val="24"/>
          <w:szCs w:val="24"/>
        </w:rPr>
        <w:t>Подробная инструкция по отправке заполненной карточки на проверку приведена в Руководстве пользователя.</w:t>
      </w:r>
    </w:p>
    <w:p w:rsidR="005359E4" w:rsidRPr="005359E4" w:rsidRDefault="005359E4" w:rsidP="005359E4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5359E4">
        <w:rPr>
          <w:color w:val="000000"/>
          <w:sz w:val="24"/>
          <w:szCs w:val="24"/>
        </w:rPr>
        <w:t>3.2. Оформить и направить в ОАО «НИАЭП» Акт о внесении информации в Каталог.</w:t>
      </w:r>
    </w:p>
    <w:p w:rsidR="005359E4" w:rsidRPr="005359E4" w:rsidRDefault="005359E4" w:rsidP="005359E4">
      <w:pPr>
        <w:pStyle w:val="ListParagraph"/>
        <w:spacing w:after="0" w:line="360" w:lineRule="auto"/>
        <w:ind w:left="0"/>
        <w:jc w:val="center"/>
        <w:rPr>
          <w:b/>
          <w:sz w:val="24"/>
          <w:szCs w:val="24"/>
        </w:rPr>
      </w:pPr>
    </w:p>
    <w:p w:rsidR="005359E4" w:rsidRPr="005359E4" w:rsidRDefault="005359E4" w:rsidP="005359E4">
      <w:pPr>
        <w:pStyle w:val="ListParagraph"/>
        <w:spacing w:after="0" w:line="360" w:lineRule="auto"/>
        <w:ind w:left="0"/>
        <w:jc w:val="center"/>
        <w:rPr>
          <w:b/>
          <w:sz w:val="24"/>
          <w:szCs w:val="24"/>
        </w:rPr>
      </w:pPr>
      <w:r w:rsidRPr="005359E4">
        <w:rPr>
          <w:b/>
          <w:sz w:val="24"/>
          <w:szCs w:val="24"/>
        </w:rPr>
        <w:t>4. Действия в случае отсутствия в Каталоге шаблонов карточек для занесения информации об оборудовании.</w:t>
      </w:r>
    </w:p>
    <w:p w:rsidR="005359E4" w:rsidRPr="005359E4" w:rsidRDefault="005359E4" w:rsidP="005359E4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5359E4">
        <w:rPr>
          <w:color w:val="000000"/>
          <w:sz w:val="24"/>
          <w:szCs w:val="24"/>
        </w:rPr>
        <w:t>В случае отсутствия в Каталоге шаблона карточки оборудования, соответствующего какому-либо типу оборудования, в связи с чем, полностью занести информацию об оборудовании в Каталог не представляется возможным, Поставщик выполняет следующие действия:</w:t>
      </w:r>
    </w:p>
    <w:p w:rsidR="005359E4" w:rsidRPr="005359E4" w:rsidRDefault="005359E4" w:rsidP="005359E4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5359E4">
        <w:rPr>
          <w:sz w:val="24"/>
          <w:szCs w:val="24"/>
        </w:rPr>
        <w:t>Занести информацию об оборудовании в соответствии с пунктами 2.1 и 2.2 настоящей Инструкции.</w:t>
      </w:r>
    </w:p>
    <w:p w:rsidR="005359E4" w:rsidRPr="005359E4" w:rsidRDefault="005359E4" w:rsidP="005359E4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5359E4">
        <w:rPr>
          <w:sz w:val="24"/>
          <w:szCs w:val="24"/>
        </w:rPr>
        <w:t>Оформить в Каталоге заявку на добавление нового шаблона карточки оборудования (</w:t>
      </w:r>
      <w:proofErr w:type="gramStart"/>
      <w:r w:rsidRPr="005359E4">
        <w:rPr>
          <w:sz w:val="24"/>
          <w:szCs w:val="24"/>
        </w:rPr>
        <w:t>см</w:t>
      </w:r>
      <w:proofErr w:type="gramEnd"/>
      <w:r w:rsidRPr="005359E4">
        <w:rPr>
          <w:sz w:val="24"/>
          <w:szCs w:val="24"/>
        </w:rPr>
        <w:t>. п.7 Руководства пользователя).</w:t>
      </w:r>
    </w:p>
    <w:p w:rsidR="005359E4" w:rsidRPr="005359E4" w:rsidRDefault="005359E4" w:rsidP="005359E4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5359E4">
        <w:rPr>
          <w:sz w:val="24"/>
          <w:szCs w:val="24"/>
        </w:rPr>
        <w:t>Оформить и направить в ОАО «НИАЭП» Акт о внесении информации в Каталог.</w:t>
      </w:r>
    </w:p>
    <w:p w:rsidR="005359E4" w:rsidRPr="005359E4" w:rsidRDefault="005359E4" w:rsidP="005359E4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5359E4">
        <w:rPr>
          <w:sz w:val="24"/>
          <w:szCs w:val="24"/>
        </w:rPr>
        <w:t>Одновременно направить в ОАО «НИАЭП» гарантийное письмо о безусловном последующем внесении информации об оборудовании в карточку, после создания в Каталоге шаблона этой карточки.</w:t>
      </w:r>
    </w:p>
    <w:p w:rsidR="005359E4" w:rsidRPr="005359E4" w:rsidRDefault="005359E4" w:rsidP="005359E4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359E4">
        <w:rPr>
          <w:rFonts w:ascii="Times New Roman" w:hAnsi="Times New Roman"/>
          <w:color w:val="000000"/>
          <w:sz w:val="24"/>
          <w:szCs w:val="24"/>
        </w:rPr>
        <w:t>О создании и добавлении в Каталог нового шаблона карточки оборудования Поставщик будет проинформирован Центром верификации в рамках организованного рабочего взаимодействия.</w:t>
      </w:r>
    </w:p>
    <w:tbl>
      <w:tblPr>
        <w:tblW w:w="9923" w:type="dxa"/>
        <w:jc w:val="center"/>
        <w:tblInd w:w="108" w:type="dxa"/>
        <w:tblLook w:val="04A0"/>
      </w:tblPr>
      <w:tblGrid>
        <w:gridCol w:w="4965"/>
        <w:gridCol w:w="4958"/>
      </w:tblGrid>
      <w:tr w:rsidR="005359E4" w:rsidRPr="005359E4" w:rsidTr="005359E4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5359E4" w:rsidRPr="005359E4" w:rsidRDefault="005359E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 w:rsidRPr="005359E4"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5359E4" w:rsidRPr="005359E4" w:rsidRDefault="005359E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 w:rsidRPr="005359E4"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5359E4" w:rsidRPr="005359E4" w:rsidTr="005359E4">
        <w:trPr>
          <w:trHeight w:val="1938"/>
          <w:jc w:val="center"/>
        </w:trPr>
        <w:tc>
          <w:tcPr>
            <w:tcW w:w="4965" w:type="dxa"/>
          </w:tcPr>
          <w:p w:rsidR="005359E4" w:rsidRPr="005359E4" w:rsidRDefault="005359E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5359E4" w:rsidRPr="005359E4" w:rsidRDefault="005359E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 w:rsidRPr="005359E4">
              <w:rPr>
                <w:sz w:val="24"/>
                <w:szCs w:val="24"/>
                <w:lang w:val="en-US"/>
              </w:rPr>
              <w:t>_______________________________________</w:t>
            </w:r>
          </w:p>
          <w:p w:rsidR="005359E4" w:rsidRPr="005359E4" w:rsidRDefault="005359E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359E4" w:rsidRPr="005359E4" w:rsidRDefault="005359E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5359E4">
              <w:rPr>
                <w:sz w:val="24"/>
                <w:szCs w:val="24"/>
              </w:rPr>
              <w:t>_______________/</w:t>
            </w:r>
            <w:r w:rsidRPr="005359E4">
              <w:rPr>
                <w:sz w:val="24"/>
                <w:szCs w:val="24"/>
                <w:lang w:val="en-US"/>
              </w:rPr>
              <w:t>_______________________</w:t>
            </w:r>
            <w:r w:rsidRPr="005359E4">
              <w:rPr>
                <w:sz w:val="24"/>
                <w:szCs w:val="24"/>
              </w:rPr>
              <w:t>/</w:t>
            </w:r>
          </w:p>
          <w:p w:rsidR="005359E4" w:rsidRPr="005359E4" w:rsidRDefault="005359E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359E4" w:rsidRPr="005359E4" w:rsidRDefault="005359E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5359E4"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5359E4" w:rsidRPr="005359E4" w:rsidRDefault="005359E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5359E4" w:rsidRPr="005359E4" w:rsidRDefault="005359E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 w:rsidRPr="005359E4"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5359E4" w:rsidRPr="005359E4" w:rsidRDefault="005359E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359E4" w:rsidRPr="005359E4" w:rsidRDefault="005359E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5359E4">
              <w:rPr>
                <w:sz w:val="24"/>
                <w:szCs w:val="24"/>
              </w:rPr>
              <w:t>____________</w:t>
            </w:r>
            <w:r w:rsidRPr="005359E4">
              <w:rPr>
                <w:sz w:val="24"/>
                <w:szCs w:val="24"/>
                <w:lang w:val="en-US"/>
              </w:rPr>
              <w:t>___</w:t>
            </w:r>
            <w:r w:rsidRPr="005359E4">
              <w:rPr>
                <w:sz w:val="24"/>
                <w:szCs w:val="24"/>
              </w:rPr>
              <w:t>___/</w:t>
            </w:r>
            <w:r w:rsidRPr="005359E4">
              <w:rPr>
                <w:sz w:val="24"/>
                <w:szCs w:val="24"/>
                <w:lang w:val="en-US"/>
              </w:rPr>
              <w:t>_________________</w:t>
            </w:r>
            <w:r w:rsidRPr="005359E4">
              <w:rPr>
                <w:sz w:val="24"/>
                <w:szCs w:val="24"/>
              </w:rPr>
              <w:t>/</w:t>
            </w:r>
          </w:p>
          <w:p w:rsidR="005359E4" w:rsidRPr="005359E4" w:rsidRDefault="005359E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359E4" w:rsidRPr="005359E4" w:rsidRDefault="005359E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5359E4">
              <w:rPr>
                <w:sz w:val="24"/>
                <w:szCs w:val="24"/>
              </w:rPr>
              <w:t>М.П.</w:t>
            </w:r>
          </w:p>
        </w:tc>
      </w:tr>
    </w:tbl>
    <w:p w:rsidR="005359E4" w:rsidRPr="005359E4" w:rsidRDefault="005359E4" w:rsidP="005359E4">
      <w:pPr>
        <w:jc w:val="both"/>
        <w:rPr>
          <w:rFonts w:ascii="Times New Roman" w:hAnsi="Times New Roman"/>
          <w:sz w:val="24"/>
          <w:szCs w:val="24"/>
        </w:rPr>
      </w:pPr>
    </w:p>
    <w:p w:rsidR="00CA62FE" w:rsidRPr="005359E4" w:rsidRDefault="00CA62FE">
      <w:pPr>
        <w:rPr>
          <w:sz w:val="24"/>
          <w:szCs w:val="24"/>
        </w:rPr>
      </w:pPr>
    </w:p>
    <w:sectPr w:rsidR="00CA62FE" w:rsidRPr="005359E4" w:rsidSect="005359E4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C2168"/>
    <w:multiLevelType w:val="hybridMultilevel"/>
    <w:tmpl w:val="937C7B1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E87AF0"/>
    <w:multiLevelType w:val="hybridMultilevel"/>
    <w:tmpl w:val="3DBA7A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F53655"/>
    <w:multiLevelType w:val="hybridMultilevel"/>
    <w:tmpl w:val="2056D2B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5A0370"/>
    <w:multiLevelType w:val="hybridMultilevel"/>
    <w:tmpl w:val="83001B36"/>
    <w:lvl w:ilvl="0" w:tplc="DA322AF2">
      <w:start w:val="1"/>
      <w:numFmt w:val="decimal"/>
      <w:lvlText w:val="%1)"/>
      <w:lvlJc w:val="left"/>
      <w:pPr>
        <w:ind w:left="1069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59E4"/>
    <w:rsid w:val="005359E4"/>
    <w:rsid w:val="0060749A"/>
    <w:rsid w:val="0060781E"/>
    <w:rsid w:val="00CA6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9E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5359E4"/>
    <w:rPr>
      <w:rFonts w:ascii="Times New Roman" w:hAnsi="Times New Roman" w:cs="Times New Roman" w:hint="default"/>
      <w:color w:val="0000FF"/>
      <w:u w:val="single"/>
    </w:rPr>
  </w:style>
  <w:style w:type="paragraph" w:styleId="3">
    <w:name w:val="Body Text 3"/>
    <w:basedOn w:val="a"/>
    <w:link w:val="30"/>
    <w:unhideWhenUsed/>
    <w:rsid w:val="005359E4"/>
    <w:pPr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5359E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ListParagraphChar">
    <w:name w:val="List Paragraph Char"/>
    <w:basedOn w:val="a0"/>
    <w:link w:val="ListParagraph"/>
    <w:locked/>
    <w:rsid w:val="005359E4"/>
    <w:rPr>
      <w:rFonts w:ascii="Times New Roman" w:eastAsia="Times New Roman" w:hAnsi="Times New Roman" w:cs="Times New Roman"/>
    </w:rPr>
  </w:style>
  <w:style w:type="paragraph" w:customStyle="1" w:styleId="ListParagraph">
    <w:name w:val="List Paragraph"/>
    <w:basedOn w:val="a"/>
    <w:link w:val="ListParagraphChar"/>
    <w:rsid w:val="005359E4"/>
    <w:pPr>
      <w:ind w:left="720"/>
      <w:contextualSpacing/>
    </w:pPr>
    <w:rPr>
      <w:rFonts w:ascii="Times New Roman" w:hAnsi="Times New Roman"/>
    </w:rPr>
  </w:style>
  <w:style w:type="paragraph" w:customStyle="1" w:styleId="1">
    <w:name w:val="Абзац списка1"/>
    <w:basedOn w:val="a"/>
    <w:rsid w:val="005359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3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talog@niaep.ru" TargetMode="External"/><Relationship Id="rId3" Type="http://schemas.openxmlformats.org/officeDocument/2006/relationships/settings" Target="settings.xml"/><Relationship Id="rId7" Type="http://schemas.openxmlformats.org/officeDocument/2006/relationships/hyperlink" Target="outbind://40/www.niaep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talog.niaep.ru/" TargetMode="External"/><Relationship Id="rId5" Type="http://schemas.openxmlformats.org/officeDocument/2006/relationships/hyperlink" Target="outbind://40/www.niaep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1379</Words>
  <Characters>7861</Characters>
  <Application>Microsoft Office Word</Application>
  <DocSecurity>0</DocSecurity>
  <Lines>65</Lines>
  <Paragraphs>18</Paragraphs>
  <ScaleCrop>false</ScaleCrop>
  <Company>NIAEP</Company>
  <LinksUpToDate>false</LinksUpToDate>
  <CharactersWithSpaces>9222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2</cp:revision>
  <dcterms:created xsi:type="dcterms:W3CDTF">2012-02-21T08:20:00Z</dcterms:created>
  <dcterms:modified xsi:type="dcterms:W3CDTF">2012-02-21T08:21:00Z</dcterms:modified>
</cp:coreProperties>
</file>